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OŚRODEK EDUKACJI PSYCHOANALITYCZNEJ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ANKIETA INFORMACYJNA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Wszystkie informacje zawarte w ankiecie mają charakter poufny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 urodzenia: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 i telefon kontaktowy: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Wykształcenie: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Doświadczenie zawodowe z pacjentami dorosłymi: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Doświadczenie zawodowe z pacjentami dziecięcymi lub młodzieżowymi: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Miejsce i rodzaj wykonywanej pracy: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Własna psychoterapia szkoleniowa  (od kiedy, z jaką częstotliwością, u kogo):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Superwizja indywidualna i seminaria kliniczne (od kiedy, z jaką częstotliwością, u kogo):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Dotychczasowe szkolenia lub seminaria z zakresu psychoterapii: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Cel podjęcia szkolenia z psychoterapii psychoanalitycznej dzieci i młodzieży: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LibreOffice/5.1.6.2$Linux_X86_64 LibreOffice_project/10m0$Build-2</Application>
  <Pages>1</Pages>
  <Words>78</Words>
  <Characters>576</Characters>
  <CharactersWithSpaces>641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2010-06-30T12:33:00Z</dcterms:created>
  <dc:creator>ROBERT</dc:creator>
  <dc:description/>
  <dc:language>pl-PL</dc:language>
  <cp:lastModifiedBy/>
  <cp:lastPrinted>2010-07-11T06:07:00Z</cp:lastPrinted>
  <dcterms:modified xsi:type="dcterms:W3CDTF">2017-10-17T19:59:59Z</dcterms:modified>
  <cp:revision>7</cp:revision>
  <dc:subject/>
  <dc:title>SZKOŁA PSYCHOTERAPII PSYCHOANALITYCZNEJ DZIECI I MŁODZIEŻY</dc:title>
</cp:coreProperties>
</file>